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97" w:rsidRPr="006D5197" w:rsidRDefault="006D5197" w:rsidP="006D5197">
      <w:pPr>
        <w:pStyle w:val="Beschriftung"/>
        <w:keepNext/>
        <w:ind w:left="-851"/>
        <w:jc w:val="both"/>
        <w:rPr>
          <w:b w:val="0"/>
          <w:bCs w:val="0"/>
          <w:color w:val="auto"/>
          <w:sz w:val="20"/>
          <w:szCs w:val="20"/>
          <w:lang w:val="en-GB"/>
        </w:rPr>
      </w:pPr>
      <w:bookmarkStart w:id="0" w:name="_Ref66134420"/>
      <w:bookmarkStart w:id="1" w:name="_Toc66129252"/>
      <w:r w:rsidRPr="006D5197">
        <w:rPr>
          <w:color w:val="auto"/>
          <w:sz w:val="20"/>
          <w:szCs w:val="20"/>
          <w:lang w:val="en-GB"/>
        </w:rPr>
        <w:t xml:space="preserve">Appendix </w:t>
      </w:r>
      <w:r w:rsidRPr="006D5197">
        <w:rPr>
          <w:color w:val="auto"/>
          <w:lang w:val="en-GB"/>
        </w:rPr>
        <w:fldChar w:fldCharType="begin"/>
      </w:r>
      <w:r w:rsidRPr="006D5197">
        <w:rPr>
          <w:color w:val="auto"/>
          <w:sz w:val="20"/>
          <w:lang w:val="en-GB"/>
        </w:rPr>
        <w:instrText xml:space="preserve"> SEQ Anhang \* ARABIC </w:instrText>
      </w:r>
      <w:r w:rsidRPr="006D5197">
        <w:rPr>
          <w:color w:val="auto"/>
          <w:sz w:val="20"/>
          <w:lang w:val="en-GB"/>
        </w:rPr>
        <w:fldChar w:fldCharType="separate"/>
      </w:r>
      <w:r w:rsidRPr="006D5197">
        <w:rPr>
          <w:noProof/>
          <w:color w:val="auto"/>
          <w:sz w:val="20"/>
          <w:szCs w:val="20"/>
          <w:lang w:val="en-GB"/>
        </w:rPr>
        <w:t>2</w:t>
      </w:r>
      <w:r w:rsidRPr="006D5197">
        <w:rPr>
          <w:color w:val="auto"/>
          <w:lang w:val="en-GB"/>
        </w:rPr>
        <w:fldChar w:fldCharType="end"/>
      </w:r>
      <w:bookmarkEnd w:id="0"/>
      <w:r w:rsidRPr="006D5197">
        <w:rPr>
          <w:color w:val="auto"/>
          <w:sz w:val="20"/>
          <w:szCs w:val="20"/>
          <w:lang w:val="en-GB"/>
        </w:rPr>
        <w:t xml:space="preserve">: </w:t>
      </w:r>
      <w:bookmarkEnd w:id="1"/>
      <w:r w:rsidRPr="006D5197">
        <w:rPr>
          <w:b w:val="0"/>
          <w:bCs w:val="0"/>
          <w:color w:val="auto"/>
          <w:sz w:val="20"/>
          <w:szCs w:val="20"/>
          <w:lang w:val="en-GB"/>
        </w:rPr>
        <w:t>Table of data inputs/outputs. This serves as a quick qualitative overview of the scope and complexity of the tools and a basis for the planning tool performance table (Table 5). The sources for this table are listed in Table 4.</w:t>
      </w:r>
      <w:bookmarkStart w:id="2" w:name="_GoBack"/>
      <w:bookmarkEnd w:id="2"/>
    </w:p>
    <w:tbl>
      <w:tblPr>
        <w:tblStyle w:val="Tabellenraster"/>
        <w:tblW w:w="1431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3402"/>
        <w:gridCol w:w="2268"/>
        <w:gridCol w:w="4678"/>
      </w:tblGrid>
      <w:tr w:rsidR="006D5197" w:rsidRPr="006840D4" w:rsidTr="00772326">
        <w:tc>
          <w:tcPr>
            <w:tcW w:w="1418" w:type="dxa"/>
          </w:tcPr>
          <w:p w:rsidR="006D5197" w:rsidRPr="006840D4" w:rsidRDefault="006D5197" w:rsidP="007723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6840D4">
              <w:rPr>
                <w:b/>
                <w:bCs/>
                <w:sz w:val="16"/>
                <w:szCs w:val="16"/>
                <w:lang w:val="en-GB"/>
              </w:rPr>
              <w:t>Tool</w:t>
            </w:r>
          </w:p>
        </w:tc>
        <w:tc>
          <w:tcPr>
            <w:tcW w:w="2552" w:type="dxa"/>
          </w:tcPr>
          <w:p w:rsidR="006D5197" w:rsidRPr="006840D4" w:rsidRDefault="006D5197" w:rsidP="007723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6840D4">
              <w:rPr>
                <w:b/>
                <w:bCs/>
                <w:sz w:val="16"/>
                <w:szCs w:val="16"/>
                <w:lang w:val="en-GB"/>
              </w:rPr>
              <w:t xml:space="preserve">Data base / methodology </w:t>
            </w:r>
          </w:p>
        </w:tc>
        <w:tc>
          <w:tcPr>
            <w:tcW w:w="3402" w:type="dxa"/>
          </w:tcPr>
          <w:p w:rsidR="006D5197" w:rsidRPr="006840D4" w:rsidRDefault="006D5197" w:rsidP="007723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6840D4">
              <w:rPr>
                <w:b/>
                <w:bCs/>
                <w:sz w:val="16"/>
                <w:szCs w:val="16"/>
                <w:lang w:val="en-GB"/>
              </w:rPr>
              <w:t>User Input</w:t>
            </w:r>
          </w:p>
        </w:tc>
        <w:tc>
          <w:tcPr>
            <w:tcW w:w="2268" w:type="dxa"/>
          </w:tcPr>
          <w:p w:rsidR="006D5197" w:rsidRPr="006840D4" w:rsidRDefault="006D5197" w:rsidP="007723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6840D4">
              <w:rPr>
                <w:b/>
                <w:bCs/>
                <w:sz w:val="16"/>
                <w:szCs w:val="16"/>
                <w:lang w:val="en-GB"/>
              </w:rPr>
              <w:t>Data processing</w:t>
            </w:r>
          </w:p>
        </w:tc>
        <w:tc>
          <w:tcPr>
            <w:tcW w:w="4678" w:type="dxa"/>
          </w:tcPr>
          <w:p w:rsidR="006D5197" w:rsidRPr="006840D4" w:rsidRDefault="006D5197" w:rsidP="007723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6840D4">
              <w:rPr>
                <w:b/>
                <w:bCs/>
                <w:sz w:val="16"/>
                <w:szCs w:val="16"/>
                <w:lang w:val="en-GB"/>
              </w:rPr>
              <w:t>Output</w:t>
            </w:r>
          </w:p>
        </w:tc>
      </w:tr>
      <w:tr w:rsidR="006D5197" w:rsidRPr="00050C39" w:rsidTr="00772326">
        <w:tc>
          <w:tcPr>
            <w:tcW w:w="1418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color w:val="459439"/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GREENPASS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10 years of research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5 international case studies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Geodata</w:t>
            </w:r>
            <w:proofErr w:type="spellEnd"/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Measurements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Simulations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Urban Standard Typologies (UST)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Geodata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(Open Source)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CAD data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GPS data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Edited planning project (e.g. material allocation &amp; insert green infrastructure).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Combination of ENVI-met simulations with area analysis, evapotranspiration models, cost analysis, and qualitative indicators.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by experts with optimization for new planning and existing buildings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Maps of PET distribution at different times (including at night) on a hot summer day with and without the application of measures, and in 3 standard scenarios (100% sealed, moderately vegetated, maximally vegetated).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Values and scores for </w:t>
            </w:r>
            <w:r>
              <w:rPr>
                <w:sz w:val="16"/>
                <w:szCs w:val="16"/>
                <w:lang w:val="en-GB"/>
              </w:rPr>
              <w:t>(</w:t>
            </w:r>
            <w:r w:rsidRPr="006840D4">
              <w:rPr>
                <w:sz w:val="16"/>
                <w:szCs w:val="16"/>
                <w:lang w:val="en-GB"/>
              </w:rPr>
              <w:t>up to</w:t>
            </w:r>
            <w:r>
              <w:rPr>
                <w:sz w:val="16"/>
                <w:szCs w:val="16"/>
                <w:lang w:val="en-GB"/>
              </w:rPr>
              <w:t>)</w:t>
            </w:r>
            <w:r w:rsidRPr="006840D4">
              <w:rPr>
                <w:sz w:val="16"/>
                <w:szCs w:val="16"/>
                <w:lang w:val="en-GB"/>
              </w:rPr>
              <w:t xml:space="preserve"> 28 indicators</w:t>
            </w:r>
          </w:p>
        </w:tc>
      </w:tr>
      <w:tr w:rsidR="006D5197" w:rsidRPr="00050C39" w:rsidTr="00772326">
        <w:tc>
          <w:tcPr>
            <w:tcW w:w="1418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CLARITY Advanced Screening Tool</w:t>
            </w:r>
          </w:p>
        </w:tc>
        <w:tc>
          <w:tcPr>
            <w:tcW w:w="2552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Geodata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>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Euro-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Cordex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simulations (21 climate indices)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Copernicus dataset (Urban Atlas, European Settlement Map, European Street Tree Layers, Digital elevation model, Basins)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Rivers from USGS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HydroSHEDS</w:t>
            </w:r>
            <w:proofErr w:type="spellEnd"/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EUROSTAT population data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CORINE land use data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Vulnerablity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functions</w:t>
            </w:r>
          </w:p>
        </w:tc>
        <w:tc>
          <w:tcPr>
            <w:tcW w:w="3402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Data package for one of &gt; 400 European cities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Selection of temporal horizons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Selection of RCP scenarios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Selection of adaptation measures and application coefficient </w:t>
            </w:r>
          </w:p>
          <w:p w:rsidR="006D5197" w:rsidRPr="006840D4" w:rsidRDefault="006D5197" w:rsidP="00772326">
            <w:pPr>
              <w:pStyle w:val="Listenabsatz"/>
              <w:ind w:left="272"/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Optional insertion of local data by developers</w:t>
            </w:r>
          </w:p>
        </w:tc>
        <w:tc>
          <w:tcPr>
            <w:tcW w:w="2268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via EMIKAT calculation of hazard indices in finer resolution, data on population distribution and heat influence on population and economy, influence of adaptation measures (still under development)</w:t>
            </w:r>
          </w:p>
        </w:tc>
        <w:tc>
          <w:tcPr>
            <w:tcW w:w="4678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Maps and tables with values for 4 time horizons (1971-2000, 2011-2040, 2041-2070, and 2071-2100), and 3 RCP scenarios (RCP2.6, RCP4.5, RCP8.5) on a hot summer day for UTCI, GT; and for population distribution, population density, number of people exposed, outdoor discomfort level, heat wave impact.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Values on direct and indirect economic impact due to changes in mortality, work absenteeism, and hospital admissions, as well as increase in mortality rates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Theoretical maps and values of the above indicators changed by adaptation strategies (still under development).</w:t>
            </w:r>
          </w:p>
        </w:tc>
      </w:tr>
      <w:tr w:rsidR="006D5197" w:rsidRPr="00050C39" w:rsidTr="00772326">
        <w:trPr>
          <w:trHeight w:val="3032"/>
        </w:trPr>
        <w:tc>
          <w:tcPr>
            <w:tcW w:w="1418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INKAS-NRW/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INKAS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Geodata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>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ATKIS Basis-DLM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official house coordinates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official house perimeters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3D building model in LoD1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Copernicus Imperviousness Layer</w:t>
            </w:r>
          </w:p>
          <w:p w:rsidR="006D5197" w:rsidRPr="006840D4" w:rsidRDefault="006D5197" w:rsidP="00772326">
            <w:pPr>
              <w:pStyle w:val="Listenabsatz"/>
              <w:ind w:left="272"/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Measurements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Simulations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Land use and building types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INKAS NRW: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Selection of a map area in the specialized information system climate adaptation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spacing w:before="240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Impact analysis selection adaptation category, parameters, number of experiments (scenarios), development type, development environment, adaptation measure(s).</w:t>
            </w:r>
          </w:p>
          <w:p w:rsidR="006D5197" w:rsidRPr="006840D4" w:rsidRDefault="006D5197" w:rsidP="00772326">
            <w:pPr>
              <w:spacing w:before="240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 INKAS: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Impact analysis, selection of measure category, parameters, number of experiments (scenarios), development type, development environment, measure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Area analysis selection development type, parameters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In the case of the map “Heat-adapted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neighborhood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planning” in the specialist information system Climate Adaptation, the development type and the development environment are automatically determined and inserted in INKAS NRW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Data on measure effectiveness and area analysis were generated in advance through measurements and simulations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INKAS NRW: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Map of development types in the specialized information system for climate change adaptation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INKAS NRW &amp; INKAS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Wirkungsanalyse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>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Diagrams of the expected local change </w:t>
            </w:r>
            <w:r>
              <w:rPr>
                <w:sz w:val="16"/>
                <w:szCs w:val="16"/>
                <w:lang w:val="en-GB"/>
              </w:rPr>
              <w:t>at</w:t>
            </w:r>
            <w:r w:rsidRPr="006840D4">
              <w:rPr>
                <w:sz w:val="16"/>
                <w:szCs w:val="16"/>
                <w:lang w:val="en-GB"/>
              </w:rPr>
              <w:t xml:space="preserve"> ground-level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(daily minimum and maximum) on a low-wind hot summer day due to various urban development measures (with and without the application of measures).</w:t>
            </w:r>
          </w:p>
          <w:p w:rsidR="006D5197" w:rsidRPr="006840D4" w:rsidRDefault="006D5197" w:rsidP="006D5197">
            <w:pPr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Diagram of the effectiveness of the measure in the selected development type during the day and at night.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INKAS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Flächenanalyse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>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Graphs/charts and tables of summer heat stress vulnerability of development types based on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and GT of the ground level air layer during the day and night (reference environment open space). </w:t>
            </w:r>
          </w:p>
        </w:tc>
      </w:tr>
      <w:tr w:rsidR="006D5197" w:rsidRPr="00050C39" w:rsidTr="00772326">
        <w:tc>
          <w:tcPr>
            <w:tcW w:w="1418" w:type="dxa"/>
          </w:tcPr>
          <w:p w:rsidR="006D5197" w:rsidRPr="006840D4" w:rsidRDefault="006D5197" w:rsidP="00772326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6840D4">
              <w:rPr>
                <w:color w:val="000000" w:themeColor="text1"/>
                <w:sz w:val="16"/>
                <w:szCs w:val="16"/>
                <w:lang w:val="en-GB"/>
              </w:rPr>
              <w:t xml:space="preserve">Future Cities </w:t>
            </w:r>
            <w:r w:rsidRPr="006840D4">
              <w:rPr>
                <w:color w:val="000000" w:themeColor="text1"/>
                <w:sz w:val="16"/>
                <w:szCs w:val="16"/>
                <w:lang w:val="en-GB"/>
              </w:rPr>
              <w:lastRenderedPageBreak/>
              <w:t>Adaptation Compass</w:t>
            </w:r>
          </w:p>
        </w:tc>
        <w:tc>
          <w:tcPr>
            <w:tcW w:w="2552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lastRenderedPageBreak/>
              <w:t xml:space="preserve">Practical experience of the </w:t>
            </w:r>
            <w:r w:rsidRPr="006840D4">
              <w:rPr>
                <w:sz w:val="16"/>
                <w:szCs w:val="16"/>
                <w:lang w:val="en-GB"/>
              </w:rPr>
              <w:lastRenderedPageBreak/>
              <w:t>project partners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Literature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No comprehensive scientific elaboration</w:t>
            </w:r>
          </w:p>
        </w:tc>
        <w:tc>
          <w:tcPr>
            <w:tcW w:w="3402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lastRenderedPageBreak/>
              <w:t>Vulnerability check: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lastRenderedPageBreak/>
              <w:t>Previous events (text)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Spatial meaning (text)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Adaptability and vulnerability class of receptors to extreme weather events (categories).</w:t>
            </w:r>
          </w:p>
          <w:p w:rsidR="006D5197" w:rsidRPr="006840D4" w:rsidRDefault="006D5197" w:rsidP="00772326">
            <w:pPr>
              <w:pStyle w:val="Listenabsatz"/>
              <w:ind w:left="360"/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Learn about climate change: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spacing w:after="120"/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Selection of land or adaptation, trend of climate changes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Explore adaptation measures: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preset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effects can be changed if necessary (categories)</w:t>
            </w:r>
          </w:p>
        </w:tc>
        <w:tc>
          <w:tcPr>
            <w:tcW w:w="2268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lastRenderedPageBreak/>
              <w:t xml:space="preserve">Summary of inputs and </w:t>
            </w:r>
            <w:r w:rsidRPr="006840D4">
              <w:rPr>
                <w:sz w:val="16"/>
                <w:szCs w:val="16"/>
                <w:lang w:val="en-GB"/>
              </w:rPr>
              <w:lastRenderedPageBreak/>
              <w:t>clear presentation by arranging them</w:t>
            </w:r>
            <w:r>
              <w:rPr>
                <w:sz w:val="16"/>
                <w:szCs w:val="16"/>
                <w:lang w:val="en-GB"/>
              </w:rPr>
              <w:t xml:space="preserve"> in </w:t>
            </w:r>
            <w:r w:rsidRPr="006840D4">
              <w:rPr>
                <w:sz w:val="16"/>
                <w:szCs w:val="16"/>
                <w:lang w:val="en-GB"/>
              </w:rPr>
              <w:t xml:space="preserve"> categories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Offsetting the derived risk categories against the measure efficiencies for the output of measure recommendations.</w:t>
            </w:r>
          </w:p>
        </w:tc>
        <w:tc>
          <w:tcPr>
            <w:tcW w:w="4678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lastRenderedPageBreak/>
              <w:t xml:space="preserve">Future risk of receptors for summer and winter in categories </w:t>
            </w:r>
            <w:r w:rsidRPr="006840D4">
              <w:rPr>
                <w:sz w:val="16"/>
                <w:szCs w:val="16"/>
                <w:lang w:val="en-GB"/>
              </w:rPr>
              <w:lastRenderedPageBreak/>
              <w:t>(very high, high, medium, low).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Scores for the effectiveness of the measures in relation to the risks</w:t>
            </w:r>
            <w:r>
              <w:rPr>
                <w:sz w:val="16"/>
                <w:szCs w:val="16"/>
                <w:lang w:val="en-GB"/>
              </w:rPr>
              <w:t>,</w:t>
            </w:r>
            <w:r w:rsidRPr="006840D4">
              <w:rPr>
                <w:sz w:val="16"/>
                <w:szCs w:val="16"/>
                <w:lang w:val="en-GB"/>
              </w:rPr>
              <w:t xml:space="preserve"> identified as high and very high</w:t>
            </w:r>
          </w:p>
        </w:tc>
      </w:tr>
      <w:tr w:rsidR="006D5197" w:rsidRPr="00050C39" w:rsidTr="00772326">
        <w:tc>
          <w:tcPr>
            <w:tcW w:w="1418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lastRenderedPageBreak/>
              <w:t>Betroffenheitswizard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Literature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Assignment of the expression of the climate signal and the sensitivity respectively at the present time (t0) and a future time (t1) by categories (low, medium, high) for 10 topics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Accounting of the estimation of exposure and sensitivity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Categorization of climate monitoring (actual situation t0) and climate impact assessment (expected future situation t1) into low, medium, high for assessment of potential need for action.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List of appropriate measures based on the assessment of impact areas.</w:t>
            </w:r>
          </w:p>
        </w:tc>
      </w:tr>
      <w:tr w:rsidR="006D5197" w:rsidRPr="00050C39" w:rsidTr="00772326">
        <w:tc>
          <w:tcPr>
            <w:tcW w:w="1418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C40 Heat Resilient Cities Benefits Tool</w:t>
            </w:r>
          </w:p>
        </w:tc>
        <w:tc>
          <w:tcPr>
            <w:tcW w:w="2552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Comprehensive literature study  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Temperature data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Simulations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Extrapolations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Multiplier functions</w:t>
            </w:r>
          </w:p>
        </w:tc>
        <w:tc>
          <w:tcPr>
            <w:tcW w:w="3402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Selection of m</w:t>
            </w:r>
            <w:r>
              <w:rPr>
                <w:sz w:val="16"/>
                <w:szCs w:val="16"/>
                <w:lang w:val="en-GB"/>
              </w:rPr>
              <w:t>ea</w:t>
            </w:r>
            <w:r w:rsidRPr="006840D4">
              <w:rPr>
                <w:sz w:val="16"/>
                <w:szCs w:val="16"/>
                <w:lang w:val="en-GB"/>
              </w:rPr>
              <w:t>sure type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Selection of one of over 90 cities (assignment of climate zone)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Starting &amp; ending year analysis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Details of measures (e.g. area size of the measure, crown cover, area share of the measure in the project area, albedo)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Recommended coverage level (minimum share of city covered by measure, city size)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Minimu</w:t>
            </w:r>
            <w:r>
              <w:rPr>
                <w:sz w:val="16"/>
                <w:szCs w:val="16"/>
                <w:lang w:val="en-GB"/>
              </w:rPr>
              <w:t>m</w:t>
            </w:r>
            <w:r w:rsidRPr="006840D4">
              <w:rPr>
                <w:sz w:val="16"/>
                <w:szCs w:val="16"/>
                <w:lang w:val="en-GB"/>
              </w:rPr>
              <w:t xml:space="preserve"> temperature threshold for mortality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RCP scenarios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Demographic data (</w:t>
            </w:r>
            <w:r>
              <w:rPr>
                <w:sz w:val="16"/>
                <w:szCs w:val="16"/>
                <w:lang w:val="en-GB"/>
              </w:rPr>
              <w:t>p</w:t>
            </w:r>
            <w:r w:rsidRPr="006840D4">
              <w:rPr>
                <w:sz w:val="16"/>
                <w:szCs w:val="16"/>
                <w:lang w:val="en-GB"/>
              </w:rPr>
              <w:t>opulation density, proportions of age groups, population increase per year, number of hospital admissions for various medical conditions)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Economic data (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 h</w:t>
            </w:r>
            <w:r w:rsidRPr="006840D4">
              <w:rPr>
                <w:sz w:val="16"/>
                <w:szCs w:val="16"/>
                <w:lang w:val="en-GB"/>
              </w:rPr>
              <w:t>ospital costs of a heat-related illness, statistical value of a human life)</w:t>
            </w:r>
          </w:p>
        </w:tc>
        <w:tc>
          <w:tcPr>
            <w:tcW w:w="2268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Calculations in the tool on the input and/or default data combined with adjustment and health multiplier functions for the selected time period.</w:t>
            </w:r>
          </w:p>
        </w:tc>
        <w:tc>
          <w:tcPr>
            <w:tcW w:w="4678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Heat effect of the measure: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Estimated number of days (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 xml:space="preserve"> per year) above threshold with and without measure for selected RCP scenarios, and difference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reduced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</w:p>
          <w:p w:rsidR="006D5197" w:rsidRPr="006840D4" w:rsidRDefault="006D5197" w:rsidP="00772326">
            <w:pPr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Hea</w:t>
            </w:r>
            <w:r>
              <w:rPr>
                <w:sz w:val="16"/>
                <w:szCs w:val="16"/>
                <w:lang w:val="en-GB"/>
              </w:rPr>
              <w:t>l</w:t>
            </w:r>
            <w:r w:rsidRPr="006840D4">
              <w:rPr>
                <w:sz w:val="16"/>
                <w:szCs w:val="16"/>
                <w:lang w:val="en-GB"/>
              </w:rPr>
              <w:t>th effects of the measure: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Estimated number of lives saved (annual 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 xml:space="preserve">) and hospital admissions reduced (for total analysis period as well as annual 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>) for each of the selected RCP scenarios.</w:t>
            </w:r>
          </w:p>
          <w:p w:rsidR="006D5197" w:rsidRPr="006840D4" w:rsidRDefault="006D5197" w:rsidP="00772326">
            <w:pPr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772326">
            <w:pPr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Economic effects of the measure: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Estimated hospital costs saved and value of lives saved in annual 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 xml:space="preserve"> for selected RCP scenarios.</w:t>
            </w:r>
          </w:p>
        </w:tc>
      </w:tr>
      <w:tr w:rsidR="006D5197" w:rsidRPr="00050C39" w:rsidTr="00772326">
        <w:trPr>
          <w:trHeight w:val="3524"/>
        </w:trPr>
        <w:tc>
          <w:tcPr>
            <w:tcW w:w="1418" w:type="dxa"/>
            <w:shd w:val="clear" w:color="auto" w:fill="F2F2F2" w:themeFill="background1" w:themeFillShade="F2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lastRenderedPageBreak/>
              <w:t>Adaptation Support Tool (AST)</w:t>
            </w:r>
          </w:p>
          <w:p w:rsidR="006D5197" w:rsidRPr="006840D4" w:rsidRDefault="006D5197" w:rsidP="00772326">
            <w:pPr>
              <w:rPr>
                <w:sz w:val="16"/>
                <w:szCs w:val="18"/>
                <w:lang w:val="en-GB"/>
              </w:rPr>
            </w:pPr>
          </w:p>
          <w:p w:rsidR="006D5197" w:rsidRPr="006840D4" w:rsidRDefault="006D5197" w:rsidP="00772326">
            <w:pPr>
              <w:rPr>
                <w:i/>
                <w:iCs/>
                <w:sz w:val="16"/>
                <w:szCs w:val="16"/>
                <w:lang w:val="en-GB"/>
              </w:rPr>
            </w:pPr>
            <w:r w:rsidRPr="006840D4">
              <w:rPr>
                <w:i/>
                <w:iCs/>
                <w:sz w:val="16"/>
                <w:szCs w:val="16"/>
                <w:lang w:val="en-GB"/>
              </w:rPr>
              <w:t>* only available in V2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  <w:lang w:val="en-GB"/>
              </w:rPr>
            </w:pPr>
            <w:r w:rsidRPr="006840D4">
              <w:rPr>
                <w:i/>
                <w:iCs/>
                <w:sz w:val="16"/>
                <w:szCs w:val="16"/>
                <w:lang w:val="en-GB"/>
              </w:rPr>
              <w:t xml:space="preserve">* for PET map: empirical PET model based on </w:t>
            </w:r>
            <w:proofErr w:type="spellStart"/>
            <w:r w:rsidRPr="006840D4">
              <w:rPr>
                <w:i/>
                <w:iCs/>
                <w:sz w:val="16"/>
                <w:szCs w:val="16"/>
                <w:lang w:val="en-GB"/>
              </w:rPr>
              <w:t>Rayman</w:t>
            </w:r>
            <w:proofErr w:type="spellEnd"/>
            <w:r w:rsidRPr="006840D4">
              <w:rPr>
                <w:i/>
                <w:iCs/>
                <w:sz w:val="16"/>
                <w:szCs w:val="16"/>
                <w:lang w:val="en-GB"/>
              </w:rPr>
              <w:t xml:space="preserve"> model simulations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Literature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Hydrologic model (Urban Water Balance Model)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  <w:lang w:val="en-GB"/>
              </w:rPr>
            </w:pPr>
            <w:r w:rsidRPr="006840D4">
              <w:rPr>
                <w:i/>
                <w:iCs/>
                <w:sz w:val="16"/>
                <w:szCs w:val="16"/>
                <w:lang w:val="en-GB"/>
              </w:rPr>
              <w:t>*</w:t>
            </w:r>
            <w:r w:rsidRPr="006840D4">
              <w:rPr>
                <w:lang w:val="en-GB"/>
              </w:rPr>
              <w:t xml:space="preserve"> </w:t>
            </w:r>
            <w:r w:rsidRPr="006840D4">
              <w:rPr>
                <w:i/>
                <w:iCs/>
                <w:sz w:val="16"/>
                <w:szCs w:val="16"/>
                <w:lang w:val="en-GB"/>
              </w:rPr>
              <w:t>Reduction factors for heat stress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City structure type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Goal of climate change adaptation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Multifunctional land use 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Scale level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Existing spatial types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Subsoil availabil</w:t>
            </w:r>
            <w:r>
              <w:rPr>
                <w:sz w:val="16"/>
                <w:szCs w:val="16"/>
                <w:lang w:val="en-GB"/>
              </w:rPr>
              <w:t>i</w:t>
            </w:r>
            <w:r w:rsidRPr="006840D4">
              <w:rPr>
                <w:sz w:val="16"/>
                <w:szCs w:val="16"/>
                <w:lang w:val="en-GB"/>
              </w:rPr>
              <w:t>ty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Roof type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Soil type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Position of the landscape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Optional data: </w:t>
            </w:r>
            <w:r>
              <w:rPr>
                <w:sz w:val="16"/>
                <w:szCs w:val="16"/>
                <w:lang w:val="en-GB"/>
              </w:rPr>
              <w:t>c</w:t>
            </w:r>
            <w:r w:rsidRPr="006840D4">
              <w:rPr>
                <w:sz w:val="16"/>
                <w:szCs w:val="16"/>
                <w:lang w:val="en-GB"/>
              </w:rPr>
              <w:t>limate, cost, and water quality targets such as evapotranspiration (mm/year), heat reduction (°C), number of cooling surfaces, construction costs (€), maintenance costs (€/year).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Selecting measures and locating them on the map by area, line or point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Measure details (e.g. water storage depth and inflow area), if applicable.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Calculation of scores for ranking of measures by selected area characteristics and adaptation targets.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Calculation in the tool of the expected measure effectiveness based on information on area size of the measure, water storage depth and inflow area.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  <w:lang w:val="en-GB"/>
              </w:rPr>
            </w:pPr>
            <w:r w:rsidRPr="006840D4">
              <w:rPr>
                <w:i/>
                <w:iCs/>
                <w:sz w:val="16"/>
                <w:szCs w:val="16"/>
                <w:lang w:val="en-GB"/>
              </w:rPr>
              <w:t>*</w:t>
            </w:r>
            <w:r w:rsidRPr="006840D4">
              <w:rPr>
                <w:lang w:val="en-GB"/>
              </w:rPr>
              <w:t xml:space="preserve"> </w:t>
            </w:r>
            <w:r w:rsidRPr="006840D4">
              <w:rPr>
                <w:i/>
                <w:iCs/>
                <w:sz w:val="16"/>
                <w:szCs w:val="16"/>
                <w:lang w:val="en-GB"/>
              </w:rPr>
              <w:t>Calculation of the reduction of the heat load via reduction factors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Scores and ranking for effectiveness of adaptation measures in relation to input data.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Values and tables on water storage capacity (m³), groundwater recharge (mm/year), evapotranspiration (mm/year), heat reduction (°C), cooling surfaces (number), construction costs (€), maintenance costs (€/year), water quality in % (pathogen reduction, nutrient reduction, adsorbents).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i/>
                <w:iCs/>
                <w:sz w:val="16"/>
                <w:szCs w:val="16"/>
                <w:lang w:val="en-GB"/>
              </w:rPr>
              <w:t>*</w:t>
            </w:r>
            <w:r w:rsidRPr="006840D4">
              <w:rPr>
                <w:lang w:val="en-GB"/>
              </w:rPr>
              <w:t xml:space="preserve"> </w:t>
            </w:r>
            <w:r w:rsidRPr="006840D4">
              <w:rPr>
                <w:i/>
                <w:iCs/>
                <w:sz w:val="16"/>
                <w:szCs w:val="16"/>
                <w:lang w:val="en-GB"/>
              </w:rPr>
              <w:t>Co-benefits for active action through urban green: Carbon storage (kg CO2/dam²/year), Reduced health costs due to particulate removal from air (€/year), Reduced medical visit costs (€/year), Avoided lost work time (€/year), Prevented premature deaths due to commuting (€/year), Increased physical activity (€/year), Added value of homes (€).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i/>
                <w:iCs/>
                <w:sz w:val="16"/>
                <w:szCs w:val="16"/>
                <w:lang w:val="en-GB"/>
              </w:rPr>
              <w:t>*</w:t>
            </w:r>
            <w:r w:rsidRPr="006840D4">
              <w:rPr>
                <w:lang w:val="en-GB"/>
              </w:rPr>
              <w:t xml:space="preserve"> </w:t>
            </w:r>
            <w:r w:rsidRPr="006840D4">
              <w:rPr>
                <w:i/>
                <w:iCs/>
                <w:sz w:val="16"/>
                <w:szCs w:val="16"/>
                <w:lang w:val="en-GB"/>
              </w:rPr>
              <w:t>detailed heat stress effect for active measure: new PET temperature (°C), PET temperature difference (°C), map display of current and new PET situation, and PET difference</w:t>
            </w:r>
          </w:p>
        </w:tc>
      </w:tr>
      <w:tr w:rsidR="006D5197" w:rsidRPr="00050C39" w:rsidTr="00772326">
        <w:tc>
          <w:tcPr>
            <w:tcW w:w="1418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Microclimate and Urban Heat Island Mitigation Decision-Support Tool (UHI-DS)</w:t>
            </w:r>
          </w:p>
        </w:tc>
        <w:tc>
          <w:tcPr>
            <w:tcW w:w="2552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Among others: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Thermal images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Measures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Geodata</w:t>
            </w:r>
            <w:proofErr w:type="spellEnd"/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Building Information Models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CAD data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Development master plans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Computer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modeling</w:t>
            </w:r>
            <w:proofErr w:type="spellEnd"/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Simulations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Literature (Urban Heat Island, Mitigation Performance Index)</w:t>
            </w:r>
          </w:p>
          <w:p w:rsidR="006D5197" w:rsidRPr="006840D4" w:rsidRDefault="006D5197" w:rsidP="00772326">
            <w:pPr>
              <w:rPr>
                <w:sz w:val="16"/>
                <w:szCs w:val="18"/>
                <w:lang w:val="en-GB"/>
              </w:rPr>
            </w:pPr>
          </w:p>
        </w:tc>
        <w:tc>
          <w:tcPr>
            <w:tcW w:w="3402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Public space: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Streets and pedestrian walkways: Low/high solar reflectance index (SRI)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Public squares (squares and parking lots): Low/high SRI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Vegetation: No/St</w:t>
            </w:r>
            <w:r>
              <w:rPr>
                <w:sz w:val="16"/>
                <w:szCs w:val="16"/>
                <w:lang w:val="en-GB"/>
              </w:rPr>
              <w:t>r</w:t>
            </w:r>
            <w:r w:rsidRPr="006840D4">
              <w:rPr>
                <w:sz w:val="16"/>
                <w:szCs w:val="16"/>
                <w:lang w:val="en-GB"/>
              </w:rPr>
              <w:t>eet trees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Shadow: No/public square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Evaporative cooling: No/extensive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spacing w:after="120"/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Water bodies: no/given 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Building Form/Building: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Building height: medium or high 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Roofs: Low/high SRI or green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spacing w:after="120"/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Soil coverage of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6840D4">
              <w:rPr>
                <w:sz w:val="16"/>
                <w:szCs w:val="16"/>
                <w:lang w:val="en-GB"/>
              </w:rPr>
              <w:t>the building plot: Low/high SRI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Filter selection Urban Heat Island Mitigation Performance Index: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Goals, climate region, urban structure context, category (building, public space, community).</w:t>
            </w:r>
          </w:p>
        </w:tc>
        <w:tc>
          <w:tcPr>
            <w:tcW w:w="2268" w:type="dxa"/>
          </w:tcPr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Calculation in the tool of the expected effect on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and UTCI by the selected measures.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Ranking in the Urban Heat Island Mitigation Performance Index by selecting different filters.</w:t>
            </w:r>
          </w:p>
        </w:tc>
        <w:tc>
          <w:tcPr>
            <w:tcW w:w="4678" w:type="dxa"/>
          </w:tcPr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Actual state (Existing):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3D video of the thermal surrounding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2D Heat map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Climate zone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Max/Min yearly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 xml:space="preserve"> yearly precipitation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Water bodies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Wind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spacing w:after="120"/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Vegetation and land use</w:t>
            </w:r>
          </w:p>
          <w:p w:rsidR="006D5197" w:rsidRPr="006840D4" w:rsidRDefault="006D5197" w:rsidP="00772326">
            <w:p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Planning state (Planned):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 xml:space="preserve">Air temperature distribution over map, as well as 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 xml:space="preserve">, min. and max.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in the district.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at random site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UTCI through stress categories (strong, very strong, extremely)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ind w:left="272" w:hanging="272"/>
              <w:rPr>
                <w:sz w:val="16"/>
                <w:szCs w:val="16"/>
                <w:lang w:val="en-GB"/>
              </w:rPr>
            </w:pPr>
            <w:proofErr w:type="gramStart"/>
            <w:r w:rsidRPr="006840D4">
              <w:rPr>
                <w:sz w:val="16"/>
                <w:szCs w:val="16"/>
                <w:lang w:val="en-GB"/>
              </w:rPr>
              <w:t>max</w:t>
            </w:r>
            <w:proofErr w:type="gramEnd"/>
            <w:r w:rsidRPr="006840D4">
              <w:rPr>
                <w:sz w:val="16"/>
                <w:szCs w:val="16"/>
                <w:lang w:val="en-GB"/>
              </w:rPr>
              <w:t xml:space="preserve">. reduction </w:t>
            </w:r>
            <w:proofErr w:type="spellStart"/>
            <w:r w:rsidRPr="006840D4">
              <w:rPr>
                <w:sz w:val="16"/>
                <w:szCs w:val="16"/>
                <w:lang w:val="en-GB"/>
              </w:rPr>
              <w:t>T</w:t>
            </w:r>
            <w:r w:rsidRPr="006840D4">
              <w:rPr>
                <w:sz w:val="16"/>
                <w:szCs w:val="16"/>
                <w:vertAlign w:val="subscript"/>
                <w:lang w:val="en-GB"/>
              </w:rPr>
              <w:t>air</w:t>
            </w:r>
            <w:proofErr w:type="spellEnd"/>
            <w:r w:rsidRPr="006840D4">
              <w:rPr>
                <w:sz w:val="16"/>
                <w:szCs w:val="16"/>
                <w:lang w:val="en-GB"/>
              </w:rPr>
              <w:t xml:space="preserve"> (</w:t>
            </w:r>
            <w:r w:rsidRPr="006840D4">
              <w:rPr>
                <w:rFonts w:ascii="Cambria Math" w:hAnsi="Cambria Math" w:cs="Cambria Math"/>
                <w:sz w:val="16"/>
                <w:szCs w:val="16"/>
                <w:lang w:val="en-GB"/>
              </w:rPr>
              <w:t>⌀</w:t>
            </w:r>
            <w:r w:rsidRPr="006840D4">
              <w:rPr>
                <w:sz w:val="16"/>
                <w:szCs w:val="16"/>
                <w:lang w:val="en-GB"/>
              </w:rPr>
              <w:t xml:space="preserve"> and local)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Information about objects (e.g. address, object type, roof type, facade),</w:t>
            </w:r>
            <w:r w:rsidRPr="006840D4">
              <w:rPr>
                <w:lang w:val="en-GB"/>
              </w:rPr>
              <w:t xml:space="preserve"> </w:t>
            </w:r>
            <w:r w:rsidRPr="006840D4">
              <w:rPr>
                <w:sz w:val="16"/>
                <w:szCs w:val="16"/>
                <w:lang w:val="en-GB"/>
              </w:rPr>
              <w:t>data on the district (shares of different urban structures)</w:t>
            </w:r>
          </w:p>
          <w:p w:rsidR="006D5197" w:rsidRPr="006840D4" w:rsidRDefault="006D5197" w:rsidP="006D5197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  <w:lang w:val="en-GB"/>
              </w:rPr>
            </w:pPr>
            <w:r w:rsidRPr="006840D4">
              <w:rPr>
                <w:sz w:val="16"/>
                <w:szCs w:val="16"/>
                <w:lang w:val="en-GB"/>
              </w:rPr>
              <w:t>Forwarding to Urban Heat Island Mitigation Performance Index (adaptation measures inventory) --&gt; Ranking for measures depending on filter selection.</w:t>
            </w:r>
          </w:p>
        </w:tc>
      </w:tr>
    </w:tbl>
    <w:p w:rsidR="007B61D8" w:rsidRDefault="007B61D8"/>
    <w:sectPr w:rsidR="007B61D8" w:rsidSect="006D519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169"/>
    <w:multiLevelType w:val="hybridMultilevel"/>
    <w:tmpl w:val="9AC8902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97"/>
    <w:rsid w:val="006D5197"/>
    <w:rsid w:val="007B61D8"/>
    <w:rsid w:val="00F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19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D519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6D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19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D519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39"/>
    <w:rsid w:val="006D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Patrycia</dc:creator>
  <cp:lastModifiedBy>Patrycia</cp:lastModifiedBy>
  <cp:revision>1</cp:revision>
  <dcterms:created xsi:type="dcterms:W3CDTF">2022-04-16T14:57:00Z</dcterms:created>
  <dcterms:modified xsi:type="dcterms:W3CDTF">2022-04-16T14:57:00Z</dcterms:modified>
</cp:coreProperties>
</file>