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7D0" w:rsidRDefault="008917D0" w:rsidP="008917D0">
      <w:pPr>
        <w:pStyle w:val="Heading2"/>
      </w:pPr>
      <w:bookmarkStart w:id="0" w:name="_Toc453833800"/>
      <w:r>
        <w:t>LULC types and potential contribution to ES provision</w:t>
      </w:r>
      <w:bookmarkEnd w:id="0"/>
    </w:p>
    <w:p w:rsidR="008917D0" w:rsidRPr="003050A0" w:rsidRDefault="008917D0" w:rsidP="008917D0"/>
    <w:p w:rsidR="008917D0" w:rsidRDefault="008917D0" w:rsidP="008917D0">
      <w:pPr>
        <w:pStyle w:val="Caption"/>
        <w:keepNext/>
      </w:pPr>
      <w:bookmarkStart w:id="1" w:name="_Ref452739687"/>
      <w:bookmarkStart w:id="2" w:name="_Toc453833670"/>
      <w:r>
        <w:t xml:space="preserve">Table S. </w:t>
      </w:r>
      <w:r>
        <w:fldChar w:fldCharType="begin"/>
      </w:r>
      <w:r>
        <w:instrText xml:space="preserve"> SEQ Table_A.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bookmarkEnd w:id="1"/>
      <w:r>
        <w:t xml:space="preserve">: Key between LUISA </w:t>
      </w:r>
      <w:r>
        <w:fldChar w:fldCharType="begin"/>
      </w:r>
      <w:r>
        <w:instrText xml:space="preserve"> ADDIN EN.CITE &lt;EndNote&gt;&lt;Cite&gt;&lt;Author&gt;Baranzelli&lt;/Author&gt;&lt;Year&gt;2014&lt;/Year&gt;&lt;RecNum&gt;544&lt;/RecNum&gt;&lt;DisplayText&gt;(Baranzelli&lt;style face="italic"&gt; et al.&lt;/style&gt;, 2014)&lt;/DisplayText&gt;&lt;record&gt;&lt;rec-number&gt;12&lt;/rec-number&gt;&lt;foreign-keys&gt;&lt;key app="EN" db-id="pxs0twfv0r5xvmezzwopt0safpw9dftddfa5"&gt;12&lt;/key&gt;&lt;/foreign-keys&gt;&lt;ref-type name="Report"&gt;27&lt;/ref-type&gt;&lt;contributors&gt;&lt;authors&gt;&lt;author&gt;Baranzelli, C&lt;/author&gt;&lt;author&gt;Jacobs-Crisioni, C&lt;/author&gt;&lt;author&gt;Batista E Silva, F&lt;/author&gt;&lt;author&gt;Perpiña Castillo, C&lt;/author&gt;&lt;author&gt;Lopes Barbosa, AL&lt;/author&gt;&lt;author&gt;Arevalo Torres, J&lt;/author&gt;&lt;author&gt;Lavalle, C&lt;/author&gt;&lt;/authors&gt;&lt;tertiary-authors&gt;&lt;author&gt;Publications Office of the European Union&lt;/author&gt;&lt;/tertiary-authors&gt;&lt;/contributors&gt;&lt;titles&gt;&lt;title&gt;The Reference Scenario in the LUISA platform - Updated configuration 2014 - Towards a Common Baseline Scenario for EC Impact Assessment procedures &lt;/title&gt;&lt;secondary-title&gt;EUR - Scientific and Technical Research Reports&lt;/secondary-title&gt;&lt;/titles&gt;&lt;dates&gt;&lt;year&gt;2014&lt;/year&gt;&lt;/dates&gt;&lt;publisher&gt;JRC - Institute for Environment and Sustainability&lt;/publisher&gt;&lt;urls&gt;&lt;/urls&gt;&lt;electronic-resource-num&gt;10.2788/85104&lt;/electronic-resource-num&gt;&lt;/record&gt;&lt;/Cite&gt;&lt;/EndNote&gt;</w:instrText>
      </w:r>
      <w:r>
        <w:fldChar w:fldCharType="separate"/>
      </w:r>
      <w:r>
        <w:rPr>
          <w:noProof/>
        </w:rPr>
        <w:t>(</w:t>
      </w:r>
      <w:hyperlink w:anchor="_ENREF_4" w:tooltip="Baranzelli, 2014 #544" w:history="1">
        <w:r>
          <w:rPr>
            <w:noProof/>
          </w:rPr>
          <w:t>Baranzelli</w:t>
        </w:r>
        <w:r w:rsidRPr="003050A0">
          <w:rPr>
            <w:i/>
            <w:noProof/>
          </w:rPr>
          <w:t xml:space="preserve"> et al.</w:t>
        </w:r>
        <w:r>
          <w:rPr>
            <w:noProof/>
          </w:rPr>
          <w:t>, 2014</w:t>
        </w:r>
      </w:hyperlink>
      <w:r>
        <w:rPr>
          <w:noProof/>
        </w:rPr>
        <w:t>)</w:t>
      </w:r>
      <w:r>
        <w:fldChar w:fldCharType="end"/>
      </w:r>
      <w:r>
        <w:t xml:space="preserve"> and CORINE LULC types, and scores for the potential contribution of each LULC type to provide relevant ES. Scores are based on the ES potential matrix by </w:t>
      </w:r>
      <w:r>
        <w:fldChar w:fldCharType="begin"/>
      </w:r>
      <w:r>
        <w:instrText xml:space="preserve"> ADDIN EN.CITE &lt;EndNote&gt;&lt;Cite AuthorYear="1"&gt;&lt;Author&gt;Burkhard&lt;/Author&gt;&lt;Year&gt;2014&lt;/Year&gt;&lt;RecNum&gt;586&lt;/RecNum&gt;&lt;DisplayText&gt;Burkhard&lt;style face="italic"&gt; et al.&lt;/style&gt; (2014)&lt;/DisplayText&gt;&lt;record&gt;&lt;rec-number&gt;27&lt;/rec-number&gt;&lt;foreign-keys&gt;&lt;key app="EN" db-id="pxs0twfv0r5xvmezzwopt0safpw9dftddfa5"&gt;27&lt;/key&gt;&lt;/foreign-keys&gt;&lt;ref-type name="Journal Article"&gt;17&lt;/ref-type&gt;&lt;contributors&gt;&lt;authors&gt;&lt;author&gt;Burkhard, B.&lt;/author&gt;&lt;author&gt;Kandziora, M.&lt;/author&gt;&lt;author&gt;Hou, Ying&lt;/author&gt;&lt;author&gt;Müller, F.&lt;/author&gt;&lt;/authors&gt;&lt;/contributors&gt;&lt;titles&gt;&lt;title&gt;Ecosystem Service Potentials, Flows and Demands - Concepts for Spatial Localisation, Indication and Quantification&lt;/title&gt;&lt;secondary-title&gt;Landscape Online&lt;/secondary-title&gt;&lt;/titles&gt;&lt;periodical&gt;&lt;full-title&gt;Landscape Online&lt;/full-title&gt;&lt;/periodical&gt;&lt;pages&gt;1-32&lt;/pages&gt;&lt;volume&gt;34&lt;/volume&gt;&lt;dates&gt;&lt;year&gt;2014&lt;/year&gt;&lt;/dates&gt;&lt;urls&gt;&lt;/urls&gt;&lt;access-date&gt;24th March 2015&lt;/access-date&gt;&lt;/record&gt;&lt;/Cite&gt;&lt;/EndNote&gt;</w:instrText>
      </w:r>
      <w:r>
        <w:fldChar w:fldCharType="separate"/>
      </w:r>
      <w:hyperlink w:anchor="_ENREF_10" w:tooltip="Burkhard, 2014 #586" w:history="1">
        <w:r>
          <w:rPr>
            <w:noProof/>
          </w:rPr>
          <w:t>Burkhard</w:t>
        </w:r>
        <w:r w:rsidRPr="003050A0">
          <w:rPr>
            <w:i/>
            <w:noProof/>
          </w:rPr>
          <w:t xml:space="preserve"> et al.</w:t>
        </w:r>
        <w:r>
          <w:rPr>
            <w:noProof/>
          </w:rPr>
          <w:t xml:space="preserve"> (2014</w:t>
        </w:r>
      </w:hyperlink>
      <w:r>
        <w:rPr>
          <w:noProof/>
        </w:rPr>
        <w:t>)</w:t>
      </w:r>
      <w:r>
        <w:fldChar w:fldCharType="end"/>
      </w:r>
      <w:r>
        <w:t>, after appropriate rescaling. See main text for additional details.</w:t>
      </w:r>
      <w:bookmarkEnd w:id="2"/>
      <w:r>
        <w:t xml:space="preserve">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1821"/>
        <w:gridCol w:w="1320"/>
        <w:gridCol w:w="1290"/>
        <w:gridCol w:w="1402"/>
        <w:gridCol w:w="1237"/>
        <w:gridCol w:w="1436"/>
      </w:tblGrid>
      <w:tr w:rsidR="008917D0" w:rsidRPr="00AE2906" w:rsidTr="000571D1">
        <w:tc>
          <w:tcPr>
            <w:tcW w:w="456" w:type="pct"/>
            <w:tcBorders>
              <w:bottom w:val="doub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Class </w:t>
            </w:r>
            <w:r w:rsidRPr="00E874E3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973" w:type="pct"/>
            <w:tcBorders>
              <w:bottom w:val="doub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 xml:space="preserve">LULC type (LUISA) </w:t>
            </w:r>
          </w:p>
        </w:tc>
        <w:tc>
          <w:tcPr>
            <w:tcW w:w="70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 xml:space="preserve">CORINE </w:t>
            </w:r>
            <w:r>
              <w:rPr>
                <w:b/>
                <w:sz w:val="18"/>
                <w:szCs w:val="18"/>
              </w:rPr>
              <w:t>equivalent</w:t>
            </w:r>
          </w:p>
        </w:tc>
        <w:tc>
          <w:tcPr>
            <w:tcW w:w="68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>Rule for scoring</w:t>
            </w:r>
          </w:p>
        </w:tc>
        <w:tc>
          <w:tcPr>
            <w:tcW w:w="749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 xml:space="preserve">Air quality regulation </w:t>
            </w:r>
          </w:p>
        </w:tc>
        <w:tc>
          <w:tcPr>
            <w:tcW w:w="661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>Soil erosion control</w:t>
            </w:r>
          </w:p>
        </w:tc>
        <w:tc>
          <w:tcPr>
            <w:tcW w:w="767" w:type="pct"/>
            <w:tcBorders>
              <w:left w:val="single" w:sz="4" w:space="0" w:color="auto"/>
              <w:bottom w:val="double" w:sz="4" w:space="0" w:color="auto"/>
            </w:tcBorders>
          </w:tcPr>
          <w:p w:rsidR="008917D0" w:rsidRPr="00AE2906" w:rsidRDefault="008917D0" w:rsidP="000571D1">
            <w:pPr>
              <w:rPr>
                <w:b/>
                <w:sz w:val="18"/>
                <w:szCs w:val="18"/>
              </w:rPr>
            </w:pPr>
            <w:r w:rsidRPr="00AE2906">
              <w:rPr>
                <w:b/>
                <w:sz w:val="18"/>
                <w:szCs w:val="18"/>
              </w:rPr>
              <w:t>Water flow regulation</w:t>
            </w:r>
          </w:p>
        </w:tc>
      </w:tr>
      <w:tr w:rsidR="008917D0" w:rsidRPr="00AE2906" w:rsidTr="000571D1">
        <w:tc>
          <w:tcPr>
            <w:tcW w:w="45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</w:t>
            </w:r>
          </w:p>
        </w:tc>
        <w:tc>
          <w:tcPr>
            <w:tcW w:w="973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Urban</w:t>
            </w:r>
          </w:p>
        </w:tc>
        <w:tc>
          <w:tcPr>
            <w:tcW w:w="70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2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Industry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Arable (others)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4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Permanent Crops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5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Pastures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6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Forests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0.6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7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Transitional woodland-shrub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8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Cereals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9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Maize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Root crops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11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Abandoned Arable Land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12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Abandoned Permanent Crops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4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13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Abandoned pastures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5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14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Abandoned Urban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15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Abandoned Industry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16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New Energy Crops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NO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Same as class 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17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Natural land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18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Infrastructure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19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Other Nature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20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Wetlands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21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Water Bodies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0.8</w:t>
            </w:r>
          </w:p>
        </w:tc>
      </w:tr>
      <w:tr w:rsidR="008917D0" w:rsidRPr="00AE2906" w:rsidTr="000571D1">
        <w:tc>
          <w:tcPr>
            <w:tcW w:w="456" w:type="pct"/>
            <w:tcBorders>
              <w:top w:val="single" w:sz="4" w:space="0" w:color="auto"/>
              <w:right w:val="single" w:sz="4" w:space="0" w:color="auto"/>
            </w:tcBorders>
          </w:tcPr>
          <w:p w:rsidR="008917D0" w:rsidRPr="00E874E3" w:rsidRDefault="008917D0" w:rsidP="000571D1">
            <w:pPr>
              <w:rPr>
                <w:sz w:val="18"/>
                <w:szCs w:val="18"/>
              </w:rPr>
            </w:pPr>
            <w:r w:rsidRPr="00E874E3">
              <w:rPr>
                <w:sz w:val="18"/>
                <w:szCs w:val="18"/>
              </w:rPr>
              <w:t>22</w:t>
            </w:r>
          </w:p>
        </w:tc>
        <w:tc>
          <w:tcPr>
            <w:tcW w:w="973" w:type="pct"/>
            <w:tcBorders>
              <w:top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Urban green leisure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YES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 xml:space="preserve">Average from </w:t>
            </w:r>
            <w:r>
              <w:rPr>
                <w:sz w:val="18"/>
                <w:szCs w:val="18"/>
              </w:rPr>
              <w:t>CORINE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</w:tcBorders>
          </w:tcPr>
          <w:p w:rsidR="008917D0" w:rsidRPr="00AE2906" w:rsidRDefault="008917D0" w:rsidP="000571D1">
            <w:pPr>
              <w:rPr>
                <w:sz w:val="18"/>
                <w:szCs w:val="18"/>
              </w:rPr>
            </w:pPr>
            <w:r w:rsidRPr="00AE2906">
              <w:rPr>
                <w:sz w:val="18"/>
                <w:szCs w:val="18"/>
              </w:rPr>
              <w:t>0.4</w:t>
            </w:r>
          </w:p>
        </w:tc>
      </w:tr>
    </w:tbl>
    <w:p w:rsidR="00090A71" w:rsidRDefault="00090A71" w:rsidP="00090A71"/>
    <w:p w:rsidR="00090A71" w:rsidRDefault="00090A71" w:rsidP="00090A71">
      <w:pPr>
        <w:pStyle w:val="Heading3"/>
      </w:pPr>
      <w:r>
        <w:lastRenderedPageBreak/>
        <w:t>References</w:t>
      </w:r>
    </w:p>
    <w:p w:rsidR="00090A71" w:rsidRPr="00090A71" w:rsidRDefault="00090A71" w:rsidP="00090A71">
      <w:pPr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proofErr w:type="spellStart"/>
      <w:r w:rsidRPr="00090A71">
        <w:rPr>
          <w:sz w:val="20"/>
          <w:szCs w:val="20"/>
        </w:rPr>
        <w:t>Baranzelli</w:t>
      </w:r>
      <w:proofErr w:type="spellEnd"/>
      <w:r w:rsidRPr="00090A71">
        <w:rPr>
          <w:sz w:val="20"/>
          <w:szCs w:val="20"/>
        </w:rPr>
        <w:t xml:space="preserve"> C, Jacobs-Crisioni C, Batista E Silva F, </w:t>
      </w:r>
      <w:proofErr w:type="spellStart"/>
      <w:r w:rsidRPr="00090A71">
        <w:rPr>
          <w:sz w:val="20"/>
          <w:szCs w:val="20"/>
        </w:rPr>
        <w:t>Perpiña</w:t>
      </w:r>
      <w:proofErr w:type="spellEnd"/>
      <w:r w:rsidRPr="00090A71">
        <w:rPr>
          <w:sz w:val="20"/>
          <w:szCs w:val="20"/>
        </w:rPr>
        <w:t xml:space="preserve"> Castillo C, Lopes Barbosa A, Arevalo Torres J, </w:t>
      </w:r>
      <w:proofErr w:type="spellStart"/>
      <w:r w:rsidRPr="00090A71">
        <w:rPr>
          <w:sz w:val="20"/>
          <w:szCs w:val="20"/>
        </w:rPr>
        <w:t>Lavalle</w:t>
      </w:r>
      <w:proofErr w:type="spellEnd"/>
      <w:r w:rsidRPr="00090A71">
        <w:rPr>
          <w:sz w:val="20"/>
          <w:szCs w:val="20"/>
        </w:rPr>
        <w:t xml:space="preserve"> C (2014) The Reference Scenario in the LUISA platform - Updated configuration 2014 - Towards a Common Baseline Scenario for EC Impact Assessment procedures. Publications Office of the European Union, 45 pp. URL:</w:t>
      </w:r>
      <w:r w:rsidRPr="00090A71">
        <w:rPr>
          <w:rStyle w:val="Heading2Char"/>
          <w:rFonts w:ascii="Tahoma" w:hAnsi="Tahoma" w:cs="Tahoma"/>
          <w:color w:val="000000"/>
          <w:sz w:val="20"/>
          <w:szCs w:val="20"/>
        </w:rPr>
        <w:t xml:space="preserve"> </w:t>
      </w:r>
      <w:hyperlink r:id="rId4" w:tgtFrame="_blank" w:history="1">
        <w:r w:rsidRPr="00090A71">
          <w:rPr>
            <w:rFonts w:ascii="Tahoma" w:eastAsia="Times New Roman" w:hAnsi="Tahoma" w:cs="Tahoma"/>
            <w:color w:val="0052CC"/>
            <w:sz w:val="20"/>
            <w:szCs w:val="20"/>
            <w:u w:val="single"/>
            <w:lang w:eastAsia="en-GB"/>
          </w:rPr>
          <w:t>http://publications.jrc.ec.europa.eu/repository/handle/JRC94069</w:t>
        </w:r>
      </w:hyperlink>
      <w:r w:rsidRPr="00090A71"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 [ISBN 978-92-79-44702-0] DOI: </w:t>
      </w:r>
      <w:hyperlink r:id="rId5" w:tgtFrame="_blank" w:history="1">
        <w:r w:rsidRPr="00090A71">
          <w:rPr>
            <w:rFonts w:ascii="Tahoma" w:eastAsia="Times New Roman" w:hAnsi="Tahoma" w:cs="Tahoma"/>
            <w:color w:val="0052CC"/>
            <w:sz w:val="20"/>
            <w:szCs w:val="20"/>
            <w:u w:val="single"/>
            <w:lang w:eastAsia="en-GB"/>
          </w:rPr>
          <w:t>10.2788/85104</w:t>
        </w:r>
      </w:hyperlink>
    </w:p>
    <w:p w:rsidR="00090A71" w:rsidRPr="00090A71" w:rsidRDefault="00090A71" w:rsidP="00090A71">
      <w:pPr>
        <w:rPr>
          <w:sz w:val="20"/>
          <w:szCs w:val="20"/>
        </w:rPr>
      </w:pPr>
      <w:proofErr w:type="spellStart"/>
      <w:r w:rsidRPr="00090A71">
        <w:rPr>
          <w:sz w:val="20"/>
          <w:szCs w:val="20"/>
        </w:rPr>
        <w:t>Burkhard</w:t>
      </w:r>
      <w:proofErr w:type="spellEnd"/>
      <w:r w:rsidRPr="00090A71">
        <w:rPr>
          <w:sz w:val="20"/>
          <w:szCs w:val="20"/>
        </w:rPr>
        <w:t xml:space="preserve"> B, </w:t>
      </w:r>
      <w:proofErr w:type="spellStart"/>
      <w:r w:rsidRPr="00090A71">
        <w:rPr>
          <w:sz w:val="20"/>
          <w:szCs w:val="20"/>
        </w:rPr>
        <w:t>Kandziora</w:t>
      </w:r>
      <w:proofErr w:type="spellEnd"/>
      <w:r w:rsidRPr="00090A71">
        <w:rPr>
          <w:sz w:val="20"/>
          <w:szCs w:val="20"/>
        </w:rPr>
        <w:t xml:space="preserve"> M, </w:t>
      </w:r>
      <w:proofErr w:type="spellStart"/>
      <w:r w:rsidRPr="00090A71">
        <w:rPr>
          <w:sz w:val="20"/>
          <w:szCs w:val="20"/>
        </w:rPr>
        <w:t>Hou</w:t>
      </w:r>
      <w:proofErr w:type="spellEnd"/>
      <w:r w:rsidRPr="00090A71">
        <w:rPr>
          <w:sz w:val="20"/>
          <w:szCs w:val="20"/>
        </w:rPr>
        <w:t xml:space="preserve"> Y, Müller F (2014) Ecosystem Service Potentials, Flows and Demands - Concepts for Spatial Localisation, Indication and Quantification. Landscape Online 34: 1</w:t>
      </w:r>
      <w:r w:rsidRPr="00090A71">
        <w:rPr>
          <w:rFonts w:ascii="MS Gothic" w:eastAsia="MS Gothic" w:hAnsi="MS Gothic" w:cs="MS Gothic" w:hint="eastAsia"/>
          <w:sz w:val="20"/>
          <w:szCs w:val="20"/>
        </w:rPr>
        <w:t>‑</w:t>
      </w:r>
      <w:r w:rsidRPr="00090A71">
        <w:rPr>
          <w:sz w:val="20"/>
          <w:szCs w:val="20"/>
        </w:rPr>
        <w:t>32.</w:t>
      </w:r>
    </w:p>
    <w:p w:rsidR="00090A71" w:rsidRPr="00090A71" w:rsidRDefault="00090A71" w:rsidP="00090A71">
      <w:pPr>
        <w:rPr>
          <w:sz w:val="20"/>
          <w:szCs w:val="20"/>
        </w:rPr>
      </w:pPr>
    </w:p>
    <w:p w:rsidR="00090A71" w:rsidRDefault="00090A71" w:rsidP="00090A71">
      <w:bookmarkStart w:id="3" w:name="_GoBack"/>
      <w:bookmarkEnd w:id="3"/>
    </w:p>
    <w:sectPr w:rsidR="00090A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D0"/>
    <w:rsid w:val="00090A71"/>
    <w:rsid w:val="008653DE"/>
    <w:rsid w:val="008917D0"/>
    <w:rsid w:val="009F3D42"/>
    <w:rsid w:val="00F4560B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A5AF7-E276-43A8-970F-FA98F158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7D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0A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917D0"/>
    <w:pPr>
      <w:keepNext/>
      <w:keepLines/>
      <w:spacing w:before="40" w:after="120"/>
      <w:contextualSpacing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3D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917D0"/>
    <w:rPr>
      <w:rFonts w:asciiTheme="majorHAnsi" w:eastAsiaTheme="majorEastAsia" w:hAnsiTheme="majorHAnsi" w:cstheme="majorBidi"/>
      <w:b/>
      <w:sz w:val="26"/>
      <w:szCs w:val="26"/>
      <w:lang w:val="en-GB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917D0"/>
    <w:pPr>
      <w:spacing w:after="200" w:line="240" w:lineRule="auto"/>
    </w:pPr>
    <w:rPr>
      <w:b/>
      <w:iCs/>
      <w:sz w:val="18"/>
      <w:szCs w:val="18"/>
    </w:rPr>
  </w:style>
  <w:style w:type="table" w:styleId="TableGrid">
    <w:name w:val="Table Grid"/>
    <w:basedOn w:val="TableNormal"/>
    <w:uiPriority w:val="59"/>
    <w:rsid w:val="0089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-url">
    <w:name w:val="ref-url"/>
    <w:basedOn w:val="DefaultParagraphFont"/>
    <w:rsid w:val="00090A71"/>
  </w:style>
  <w:style w:type="character" w:styleId="Hyperlink">
    <w:name w:val="Hyperlink"/>
    <w:basedOn w:val="DefaultParagraphFont"/>
    <w:uiPriority w:val="99"/>
    <w:semiHidden/>
    <w:unhideWhenUsed/>
    <w:rsid w:val="00090A7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90A71"/>
  </w:style>
  <w:style w:type="character" w:customStyle="1" w:styleId="ref-doi">
    <w:name w:val="ref-doi"/>
    <w:basedOn w:val="DefaultParagraphFont"/>
    <w:rsid w:val="00090A71"/>
  </w:style>
  <w:style w:type="character" w:customStyle="1" w:styleId="Heading1Char">
    <w:name w:val="Heading 1 Char"/>
    <w:basedOn w:val="DefaultParagraphFont"/>
    <w:link w:val="Heading1"/>
    <w:uiPriority w:val="9"/>
    <w:rsid w:val="00090A7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3D42"/>
    <w:rPr>
      <w:rFonts w:asciiTheme="majorHAnsi" w:eastAsiaTheme="majorEastAsia" w:hAnsiTheme="majorHAnsi" w:cstheme="majorBidi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1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x.doi.org/10.2788/85104" TargetMode="External"/><Relationship Id="rId4" Type="http://schemas.openxmlformats.org/officeDocument/2006/relationships/hyperlink" Target="http://publications.jrc.ec.europa.eu/repository/handle/JRC940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LULC types and potential contribution to ES provision</vt:lpstr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Polce</dc:creator>
  <cp:keywords/>
  <dc:description/>
  <cp:lastModifiedBy>Chiara Polce</cp:lastModifiedBy>
  <cp:revision>3</cp:revision>
  <dcterms:created xsi:type="dcterms:W3CDTF">2016-06-29T08:43:00Z</dcterms:created>
  <dcterms:modified xsi:type="dcterms:W3CDTF">2016-06-29T14:54:00Z</dcterms:modified>
</cp:coreProperties>
</file>